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E7DCA" w14:textId="77777777" w:rsidR="00503347" w:rsidRPr="00503347" w:rsidRDefault="00503347" w:rsidP="00503347">
      <w:pPr>
        <w:spacing w:before="100" w:beforeAutospacing="1" w:after="100" w:afterAutospacing="1"/>
        <w:jc w:val="center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212121"/>
          <w:sz w:val="36"/>
          <w:szCs w:val="36"/>
          <w:shd w:val="clear" w:color="auto" w:fill="FFFFFF"/>
          <w:lang w:val="it-IT"/>
        </w:rPr>
        <w:t>Pionerët e Basenit të Lumit Drin, përqajset e reja mbi menaxhimin e ujërave</w:t>
      </w:r>
    </w:p>
    <w:p w14:paraId="4B6E7DCE" w14:textId="3A5DA7FC" w:rsidR="00503347" w:rsidRPr="00503347" w:rsidRDefault="00503347" w:rsidP="00671A76">
      <w:pPr>
        <w:spacing w:before="100" w:beforeAutospacing="1" w:after="100" w:afterAutospacing="1"/>
        <w:rPr>
          <w:color w:val="000000"/>
          <w:sz w:val="24"/>
          <w:szCs w:val="24"/>
          <w:lang w:val="en-US"/>
        </w:rPr>
      </w:pPr>
    </w:p>
    <w:p w14:paraId="4B6E7DCF" w14:textId="77777777" w:rsidR="00503347" w:rsidRPr="00503347" w:rsidRDefault="00503347" w:rsidP="00503347">
      <w:pPr>
        <w:spacing w:before="100" w:beforeAutospacing="1" w:after="240"/>
        <w:rPr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bCs/>
          <w:color w:val="212121"/>
          <w:sz w:val="23"/>
          <w:szCs w:val="23"/>
          <w:lang w:val="it-IT"/>
        </w:rPr>
        <w:t>Konferenca e 6 e Grupeve të Interesit</w:t>
      </w:r>
      <w:r>
        <w:rPr>
          <w:rFonts w:ascii="Arial" w:hAnsi="Arial" w:cs="Arial"/>
          <w:color w:val="212121"/>
          <w:sz w:val="23"/>
          <w:szCs w:val="23"/>
          <w:lang w:val="it-IT"/>
        </w:rPr>
        <w:t xml:space="preserve"> të Drinit u organizua më </w:t>
      </w:r>
      <w:r>
        <w:rPr>
          <w:rFonts w:ascii="Arial" w:hAnsi="Arial" w:cs="Arial"/>
          <w:b/>
          <w:bCs/>
          <w:color w:val="212121"/>
          <w:sz w:val="23"/>
          <w:szCs w:val="23"/>
          <w:lang w:val="it-IT"/>
        </w:rPr>
        <w:t>14 – 15 Nëntor 2018, në Ohër.</w:t>
      </w:r>
      <w:r>
        <w:rPr>
          <w:rFonts w:ascii="Arial" w:hAnsi="Arial" w:cs="Arial"/>
          <w:color w:val="212121"/>
          <w:sz w:val="23"/>
          <w:szCs w:val="23"/>
          <w:lang w:val="it-IT"/>
        </w:rPr>
        <w:t xml:space="preserve"> Mbi 120 pjesëmarrës nga Ministritë, OJF, akademikë dhe përdorues të ujit që jetojnë ose punojnë për menaxhimin e Basenit të Drinit, u mblodhën në Liqenin e Ohrit, Trashëgimi Botërore e UNESCO, për të diskutuar problemet kryesore, adresimin e tyre duke përdorur teknika inovative lidhur me ujin, energjinë e sigurinë e ushqimeve dhe hapat drejt zgjidhjeve. </w:t>
      </w:r>
    </w:p>
    <w:p w14:paraId="4B6E7DD1" w14:textId="1811497E" w:rsidR="00503347" w:rsidRPr="00503347" w:rsidRDefault="00503347" w:rsidP="00503347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212121"/>
          <w:sz w:val="23"/>
          <w:szCs w:val="23"/>
          <w:lang w:val="it-IT"/>
        </w:rPr>
        <w:t xml:space="preserve">Konferenca shënoi 10 vjet veprimtari për menaxhimin e Drinit dhe nën-baseneve, Prespë, Ohër, Drin i Bardhë e i Zi dhe Skadar/Shkodër. </w:t>
      </w:r>
    </w:p>
    <w:p w14:paraId="4B6E7DD3" w14:textId="13DBBB9C" w:rsidR="00503347" w:rsidRPr="00503347" w:rsidRDefault="00503347" w:rsidP="00503347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  <w:lang w:val="it-IT"/>
        </w:rPr>
        <w:t xml:space="preserve">Zj. Petrovska, Sekretare e Përgjithshme, Ministria e Mjedisit dhe Planifikimit Fizik,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 xml:space="preserve">Ish Republika Jugosllave e Maqedonisë, mirëpriti punën e bërë nën proçesin për zbatimin e Memorandumit të Mirëkuptimit për Drinin, i cili synon kuptimin e problemeve ndërkufitare. Ajo tregoi se, hapi kryesor kritik për të ardhmen e menjëhershme, është përcaktimi i objektivave mjedisore dhe hartimi i një plani veprimi me masa prioritare. Ajo përmendi rëndësinë e shpërndarjes së informacionit dhe të dhënave midis vendeve ripariane për të mundësuar proçesin vendim-marrës. </w:t>
      </w:r>
    </w:p>
    <w:p w14:paraId="4B6E7DD5" w14:textId="1B1805A1" w:rsidR="00503347" w:rsidRPr="00503347" w:rsidRDefault="00503347" w:rsidP="00503347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  <w:lang w:val="it-IT"/>
        </w:rPr>
        <w:t>Zj. Gerta Lubonja, Drejtoreshë e Agjencisë së Menaxhimit të Burimeve Ujore në Shqipëri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 xml:space="preserve">, përmendi rëndësinë e veprimit të përbashkët midis vendeve të Drinit për të mbrojtur burimet ujore, por edhe mbrojtjen nga fenomene ekstreme lidhur me ujin si thatësira dhe përmbytjet.  </w:t>
      </w:r>
    </w:p>
    <w:p w14:paraId="4B6E7DD7" w14:textId="1511CF57" w:rsidR="00503347" w:rsidRPr="00503347" w:rsidRDefault="00503347" w:rsidP="00503347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  <w:lang w:val="it-IT"/>
        </w:rPr>
        <w:t>Z. Radosav Rasovic, përfaqësues i Ministrisë së Bujqësisë dhe Zhvillimit Rural, Mali i Zi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 xml:space="preserve">, transmetoi sodisfaksionin e rolit drejtues së Ministrisë së tij, duke qënë se Konferenca është një nga aktivitetet për të adresuar shqetësimet e përbashkëta dhe vendosur vullnetin e përbashkët lidhur me menaxhimin e basenit. </w:t>
      </w:r>
    </w:p>
    <w:p w14:paraId="4B6E7DD9" w14:textId="4966D74B" w:rsidR="00503347" w:rsidRPr="00503347" w:rsidRDefault="00503347" w:rsidP="00503347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>Zbatimi i Konferencës së këtij viti shënon vazhdimësinë e traditës së përfshirjes së grupeve të interesit për punën në kuadër të Memorandumit të Mirëkuptimit (MM) për Drinin, ku artikulli 5 i tij “Implementimi dhe Monitorimi”, tregon “</w:t>
      </w:r>
      <w:r>
        <w:rPr>
          <w:rFonts w:ascii="Arial" w:hAnsi="Arial" w:cs="Arial"/>
          <w:i/>
          <w:iCs/>
          <w:color w:val="212121"/>
          <w:sz w:val="23"/>
          <w:szCs w:val="23"/>
          <w:shd w:val="clear" w:color="auto" w:fill="FFFFFF"/>
          <w:lang w:val="it-IT"/>
        </w:rPr>
        <w:t>(…) të kuptuarit e nevojës për zbatimin e vizionit të përbashkët strategjik për të reflektuar pikëpamjet e grupeve të interesit, të cilët thirren në takimin e grupeve të interesit nga vendet ripariane të Drinit, një herë në vit (…)”.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 xml:space="preserve">  </w:t>
      </w:r>
    </w:p>
    <w:p w14:paraId="4B6E7DDA" w14:textId="77777777" w:rsidR="00503347" w:rsidRDefault="00503347" w:rsidP="00503347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>Çdo vit Konferenca është përdorur si forum për të prezantuar progresin e zbatimit të MM për Drinin e gjithashtu për të diskutuar çështjet sinjifikative për basenin. Këtë vit Konferenca siguroi një forum për:</w:t>
      </w:r>
    </w:p>
    <w:p w14:paraId="4B6E7DDB" w14:textId="77777777" w:rsidR="00503347" w:rsidRDefault="00503347" w:rsidP="0050334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val="it-IT"/>
        </w:rPr>
        <w:t xml:space="preserve">Prezantimin e problemeve kryesore (dhe efekteve të tyre) në basenin lumor, të identifikuara nëpërmjet analizës shkencore të kryer nga 54 ekspertë kombëtarë, 2 ekspertë ndërkombëtarë dhe 2 kompani konsulence nën koordinimin e GWP-Med. </w:t>
      </w:r>
    </w:p>
    <w:p w14:paraId="4B6E7DDD" w14:textId="50CD8975" w:rsidR="00503347" w:rsidRPr="00671A76" w:rsidRDefault="00503347" w:rsidP="00671A7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val="it-IT"/>
        </w:rPr>
        <w:lastRenderedPageBreak/>
        <w:t xml:space="preserve">Diskutimin e grupeve të interesit për ndër-lidhjet midis Ujit – Ushqimit - Energjisë – Ekosistemeve (Nexus) dhe identifikimin e ndër – lidhjeve të rëndësishme. Në këtë mënyrë konferenca shërbeu si Politikë Dialogu për Nexus në Basenin e Drinit. Nëpërmjet një sërë workshop-esh dhe diskutimesh, pjesëmarrësit arritën të kuptojnë si të aplikohet të menduarit nexus për të mundësuar një përqasje gjithëpërfshirëse menaxhuese për Basenin e Lumit Drin. </w:t>
      </w:r>
      <w:bookmarkStart w:id="0" w:name="_GoBack"/>
      <w:bookmarkEnd w:id="0"/>
    </w:p>
    <w:p w14:paraId="4B6E7DDE" w14:textId="77777777" w:rsidR="00503347" w:rsidRPr="00503347" w:rsidRDefault="00503347" w:rsidP="00503347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  <w:lang w:val="it-IT"/>
        </w:rPr>
        <w:t>Zj. Sarangoo Radnaaragchaa, Këshilltare Rajonale për Komisionin Ekonomik të Kombeve të Bashkuara për Evropën (UNECE)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 xml:space="preserve"> – një partnere bashkëpunuese kyçe për GWP-Med lidhur me Projektin Nexus, identifikoi tre zona kryesore për t’u konsideruar në të ardhmen nga vendim-marrësit:  </w:t>
      </w:r>
    </w:p>
    <w:p w14:paraId="4B6E7DDF" w14:textId="77777777" w:rsidR="00503347" w:rsidRPr="00503347" w:rsidRDefault="00503347" w:rsidP="00503347">
      <w:pPr>
        <w:spacing w:before="100" w:beforeAutospacing="1" w:after="100" w:afterAutospacing="1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>• Energjia Hidro-elektrike dhe Përmbytjet;</w:t>
      </w:r>
      <w:r>
        <w:rPr>
          <w:rFonts w:ascii="Arial" w:hAnsi="Arial" w:cs="Arial"/>
          <w:color w:val="212121"/>
          <w:sz w:val="23"/>
          <w:szCs w:val="23"/>
          <w:lang w:val="it-IT"/>
        </w:rPr>
        <w:br/>
      </w: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>• Biomasa dhe Menaxhimi i Pyjeve, dhe;</w:t>
      </w:r>
      <w:r>
        <w:rPr>
          <w:rFonts w:ascii="Arial" w:hAnsi="Arial" w:cs="Arial"/>
          <w:color w:val="212121"/>
          <w:sz w:val="23"/>
          <w:szCs w:val="23"/>
          <w:lang w:val="it-IT"/>
        </w:rPr>
        <w:br/>
      </w: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>• Bujqësia dhe Tregëtia.</w:t>
      </w:r>
      <w:r>
        <w:rPr>
          <w:rFonts w:ascii="Arial" w:hAnsi="Arial" w:cs="Arial"/>
          <w:color w:val="212121"/>
          <w:sz w:val="23"/>
          <w:szCs w:val="23"/>
          <w:lang w:val="it-IT"/>
        </w:rPr>
        <w:br/>
      </w:r>
      <w:r>
        <w:rPr>
          <w:rFonts w:ascii="Arial" w:hAnsi="Arial" w:cs="Arial"/>
          <w:color w:val="212121"/>
          <w:sz w:val="23"/>
          <w:szCs w:val="23"/>
          <w:lang w:val="it-IT"/>
        </w:rPr>
        <w:br/>
      </w: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 xml:space="preserve">Konferenca u organizua nga Partneriteti Global i Ujit për Mesdheun (GWP-Med) si pjesë e proçesit për zbatimin e MM për Drinin. Organizimi i saj u bë i mundur nëpërmjet dy projekteve: </w:t>
      </w:r>
    </w:p>
    <w:p w14:paraId="4B6E7DE0" w14:textId="77777777" w:rsidR="00503347" w:rsidRPr="00503347" w:rsidRDefault="00503347" w:rsidP="00503347">
      <w:pPr>
        <w:spacing w:before="100" w:beforeAutospacing="1" w:after="100" w:afterAutospacing="1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>• Projekti GEF për Drinin.</w:t>
      </w:r>
      <w:r>
        <w:rPr>
          <w:rFonts w:ascii="Arial" w:hAnsi="Arial" w:cs="Arial"/>
          <w:color w:val="212121"/>
          <w:sz w:val="23"/>
          <w:szCs w:val="23"/>
          <w:lang w:val="it-IT"/>
        </w:rPr>
        <w:br/>
      </w: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 xml:space="preserve">• Projekti “Promovimi i menaxhimit të qëndrueshëm i burimeve Natyrore në Evropën juglindore nëpërmjet përdorimit të përqasjes Nexus” i mbështetur nga Agjencia Austriake e Zhvillimit (ADA). </w:t>
      </w:r>
    </w:p>
    <w:p w14:paraId="4B6E7DE1" w14:textId="77777777" w:rsidR="00503347" w:rsidRPr="00503347" w:rsidRDefault="00503347" w:rsidP="00503347">
      <w:pPr>
        <w:spacing w:before="100" w:beforeAutospacing="1" w:after="100" w:afterAutospacing="1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it-IT"/>
        </w:rPr>
        <w:t xml:space="preserve">Ky projekt i shërben zbatimit të Strategjisë SEE2020. Baseni i Drinit është një nga dy basenet ndërkufitare në të cilin fokusohet projekti, duke mbështetur zbatimin e Dialogut dhe vlerësimit Nexus. Baseni i dytë në të cilin fokusohet ky projekt është Baseni Drina. </w:t>
      </w:r>
    </w:p>
    <w:p w14:paraId="4B6E7DE2" w14:textId="77777777" w:rsidR="00503347" w:rsidRPr="00503347" w:rsidRDefault="00503347" w:rsidP="00503347">
      <w:pPr>
        <w:autoSpaceDN w:val="0"/>
        <w:spacing w:before="100" w:beforeAutospacing="1"/>
        <w:rPr>
          <w:color w:val="000000"/>
          <w:sz w:val="24"/>
          <w:szCs w:val="24"/>
          <w:lang w:val="en-US"/>
        </w:rPr>
      </w:pPr>
    </w:p>
    <w:p w14:paraId="4B6E7DE3" w14:textId="77777777" w:rsidR="00503347" w:rsidRPr="00503347" w:rsidRDefault="00503347" w:rsidP="00503347">
      <w:pPr>
        <w:autoSpaceDN w:val="0"/>
        <w:spacing w:before="100" w:beforeAutospacing="1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Stay updated! </w:t>
      </w:r>
    </w:p>
    <w:p w14:paraId="4B6E7DE4" w14:textId="77777777" w:rsidR="00503347" w:rsidRPr="00503347" w:rsidRDefault="00503347" w:rsidP="00503347">
      <w:pPr>
        <w:autoSpaceDN w:val="0"/>
        <w:spacing w:before="100" w:beforeAutospacing="1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Follow us on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Facbook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@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Drin.Basin.Corda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lang w:val="en-US"/>
        </w:rPr>
        <w:t> and </w:t>
      </w:r>
      <w:hyperlink r:id="rId8" w:tgtFrame="_blank" w:history="1">
        <w:r>
          <w:rPr>
            <w:rStyle w:val="Hyperlink"/>
            <w:rFonts w:ascii="Arial" w:hAnsi="Arial" w:cs="Arial"/>
            <w:b/>
            <w:bCs/>
            <w:color w:val="006FC9"/>
            <w:sz w:val="24"/>
            <w:szCs w:val="24"/>
            <w:lang w:val="en-US"/>
          </w:rPr>
          <w:t>http://www.drincorda.org/</w:t>
        </w:r>
      </w:hyperlink>
    </w:p>
    <w:tbl>
      <w:tblPr>
        <w:tblW w:w="4500" w:type="pct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bottom w:w="300" w:type="dxa"/>
        </w:tblCellMar>
        <w:tblLook w:val="04A0" w:firstRow="1" w:lastRow="0" w:firstColumn="1" w:lastColumn="0" w:noHBand="0" w:noVBand="1"/>
      </w:tblPr>
      <w:tblGrid>
        <w:gridCol w:w="7475"/>
      </w:tblGrid>
      <w:tr w:rsidR="00503347" w:rsidRPr="00671A76" w14:paraId="4B6E7DE8" w14:textId="77777777" w:rsidTr="0050334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E7DE5" w14:textId="77777777" w:rsidR="00503347" w:rsidRPr="00503347" w:rsidRDefault="00142A10">
            <w:pPr>
              <w:spacing w:before="300" w:line="315" w:lineRule="atLeast"/>
              <w:rPr>
                <w:rFonts w:ascii="Segoe UI Light" w:eastAsia="Times New Roman" w:hAnsi="Segoe UI Light"/>
                <w:color w:val="0078D7"/>
                <w:sz w:val="32"/>
                <w:szCs w:val="32"/>
                <w:lang w:val="en-US"/>
              </w:rPr>
            </w:pPr>
            <w:hyperlink r:id="rId9" w:tgtFrame="_blank" w:history="1">
              <w:r w:rsidR="00503347" w:rsidRPr="00503347">
                <w:rPr>
                  <w:rStyle w:val="Hyperlink"/>
                  <w:rFonts w:ascii="Segoe UI Light" w:eastAsia="Times New Roman" w:hAnsi="Segoe UI Light"/>
                  <w:sz w:val="32"/>
                  <w:szCs w:val="32"/>
                  <w:lang w:val="en-US"/>
                </w:rPr>
                <w:t>LIBRARY — DRIN CORDA</w:t>
              </w:r>
            </w:hyperlink>
          </w:p>
          <w:p w14:paraId="4B6E7DE6" w14:textId="77777777" w:rsidR="00503347" w:rsidRPr="00503347" w:rsidRDefault="00142A10">
            <w:pPr>
              <w:spacing w:before="300" w:line="21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</w:pPr>
            <w:hyperlink r:id="rId10" w:history="1">
              <w:r w:rsidR="00503347" w:rsidRPr="00503347">
                <w:rPr>
                  <w:rStyle w:val="Hyperlink"/>
                  <w:rFonts w:ascii="Segoe UI" w:eastAsia="Times New Roman" w:hAnsi="Segoe UI" w:cs="Segoe UI"/>
                  <w:sz w:val="21"/>
                  <w:szCs w:val="21"/>
                  <w:lang w:val="en-US"/>
                </w:rPr>
                <w:t>www.drincorda.org</w:t>
              </w:r>
            </w:hyperlink>
          </w:p>
          <w:p w14:paraId="4B6E7DE7" w14:textId="77777777" w:rsidR="00503347" w:rsidRPr="00503347" w:rsidRDefault="00503347">
            <w:pPr>
              <w:spacing w:before="300" w:line="30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</w:pPr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 xml:space="preserve">Mayors of </w:t>
            </w:r>
            <w:proofErr w:type="spellStart"/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>Pogradec</w:t>
            </w:r>
            <w:proofErr w:type="spellEnd"/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 xml:space="preserve"> and </w:t>
            </w:r>
            <w:proofErr w:type="spellStart"/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>Ohrid</w:t>
            </w:r>
            <w:proofErr w:type="spellEnd"/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 xml:space="preserve"> agree on missing link for Lake </w:t>
            </w:r>
            <w:proofErr w:type="spellStart"/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>Ohrid</w:t>
            </w:r>
            <w:proofErr w:type="spellEnd"/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 xml:space="preserve"> future Oct 03, 2018 Mayor of </w:t>
            </w:r>
            <w:proofErr w:type="spellStart"/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>Pogradec</w:t>
            </w:r>
            <w:proofErr w:type="spellEnd"/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 xml:space="preserve"> and Mayor of </w:t>
            </w:r>
            <w:proofErr w:type="spellStart"/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>Ohrid</w:t>
            </w:r>
            <w:proofErr w:type="spellEnd"/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 xml:space="preserve"> agree to support the re-establishment of the Lake </w:t>
            </w:r>
            <w:proofErr w:type="spellStart"/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>Ohrid</w:t>
            </w:r>
            <w:proofErr w:type="spellEnd"/>
            <w:r w:rsidRPr="00503347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 xml:space="preserve"> Bilateral Committee.</w:t>
            </w:r>
          </w:p>
        </w:tc>
      </w:tr>
    </w:tbl>
    <w:p w14:paraId="4B6E7DE9" w14:textId="77777777" w:rsidR="004E790C" w:rsidRPr="00503347" w:rsidRDefault="004E790C">
      <w:pPr>
        <w:rPr>
          <w:lang w:val="en-US"/>
        </w:rPr>
      </w:pPr>
    </w:p>
    <w:sectPr w:rsidR="004E790C" w:rsidRPr="00503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A1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7461"/>
    <w:multiLevelType w:val="multilevel"/>
    <w:tmpl w:val="E6DA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51F10"/>
    <w:multiLevelType w:val="multilevel"/>
    <w:tmpl w:val="A4B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2B"/>
    <w:rsid w:val="003F7AAB"/>
    <w:rsid w:val="0046622B"/>
    <w:rsid w:val="004E790C"/>
    <w:rsid w:val="00503347"/>
    <w:rsid w:val="00671A76"/>
    <w:rsid w:val="00BC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7DCA"/>
  <w15:chartTrackingRefBased/>
  <w15:docId w15:val="{A72DA9A4-9E96-47F6-9CAB-4C817292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47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3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ncorda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rincorda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rincord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42923EB2C2D45B931C9ADB9AD1609" ma:contentTypeVersion="" ma:contentTypeDescription="Create a new document." ma:contentTypeScope="" ma:versionID="a23ce7a424b9790bca824733a4234037">
  <xsd:schema xmlns:xsd="http://www.w3.org/2001/XMLSchema" xmlns:xs="http://www.w3.org/2001/XMLSchema" xmlns:p="http://schemas.microsoft.com/office/2006/metadata/properties" xmlns:ns1="http://schemas.microsoft.com/sharepoint/v3" xmlns:ns2="5b7400bd-2d7f-43ed-9f40-423a054868e1" xmlns:ns3="6aef3318-6945-45fc-9e62-0378fdb594fd" xmlns:ns4="7cd52198-bb8f-4ac0-a767-f92c0a276c9b" xmlns:ns5="36dd7e98-b6ca-47a9-8ba8-b2d7c651af03" targetNamespace="http://schemas.microsoft.com/office/2006/metadata/properties" ma:root="true" ma:fieldsID="932660fa5ddf3a6cffe604410f81aee2" ns1:_="" ns2:_="" ns3:_="" ns4:_="" ns5:_="">
    <xsd:import namespace="http://schemas.microsoft.com/sharepoint/v3"/>
    <xsd:import namespace="5b7400bd-2d7f-43ed-9f40-423a054868e1"/>
    <xsd:import namespace="6aef3318-6945-45fc-9e62-0378fdb594fd"/>
    <xsd:import namespace="7cd52198-bb8f-4ac0-a767-f92c0a276c9b"/>
    <xsd:import namespace="36dd7e98-b6ca-47a9-8ba8-b2d7c651af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00bd-2d7f-43ed-9f40-423a05486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3318-6945-45fc-9e62-0378fdb594f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2198-bb8f-4ac0-a767-f92c0a276c9b" elementFormDefault="qualified">
    <xsd:import namespace="http://schemas.microsoft.com/office/2006/documentManagement/types"/>
    <xsd:import namespace="http://schemas.microsoft.com/office/infopath/2007/PartnerControls"/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7e98-b6ca-47a9-8ba8-b2d7c651a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1D853-FD90-4BDD-A8E5-CF098A93A890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aef3318-6945-45fc-9e62-0378fdb594fd"/>
    <ds:schemaRef ds:uri="36dd7e98-b6ca-47a9-8ba8-b2d7c651af03"/>
    <ds:schemaRef ds:uri="7cd52198-bb8f-4ac0-a767-f92c0a276c9b"/>
    <ds:schemaRef ds:uri="http://purl.org/dc/terms/"/>
    <ds:schemaRef ds:uri="http://purl.org/dc/elements/1.1/"/>
    <ds:schemaRef ds:uri="http://schemas.microsoft.com/office/2006/metadata/properties"/>
    <ds:schemaRef ds:uri="5b7400bd-2d7f-43ed-9f40-423a054868e1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8949DE-0C25-48E5-9B34-CB45F6C8D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9F4DB-9669-496D-A97F-798699BFF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7400bd-2d7f-43ed-9f40-423a054868e1"/>
    <ds:schemaRef ds:uri="6aef3318-6945-45fc-9e62-0378fdb594fd"/>
    <ds:schemaRef ds:uri="7cd52198-bb8f-4ac0-a767-f92c0a276c9b"/>
    <ds:schemaRef ds:uri="36dd7e98-b6ca-47a9-8ba8-b2d7c651a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</dc:creator>
  <cp:keywords/>
  <dc:description/>
  <cp:lastModifiedBy>Frances</cp:lastModifiedBy>
  <cp:revision>4</cp:revision>
  <dcterms:created xsi:type="dcterms:W3CDTF">2018-12-07T10:40:00Z</dcterms:created>
  <dcterms:modified xsi:type="dcterms:W3CDTF">2018-12-07T14:06:00Z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0x0101004A842923EB2C2D45B931C9ADB9AD1609</vt:lpwstr>
  </property>
</Properties>
</file>